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136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Ведеркина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имеющего инвалидност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дома №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Style w:val="cat-FIOgrp-2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автомобилем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марки </w:t>
      </w:r>
      <w:r>
        <w:rPr>
          <w:rStyle w:val="cat-CarMakeModelgrp-32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», 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будучи лишенным права управления транспортными средствами, при этом его действие не содержит признаков уголовно наказуемого деяния, чем нарушил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2.1.1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дела извещен надлежащим образом. О причинах неявки не сообщил, об отложении рассмотрения дела не просил, иных ходатайств не заявил.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3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</w:t>
      </w:r>
      <w:r>
        <w:rPr>
          <w:rFonts w:ascii="Times New Roman" w:eastAsia="Times New Roman" w:hAnsi="Times New Roman" w:cs="Times New Roman"/>
          <w:sz w:val="28"/>
          <w:szCs w:val="28"/>
        </w:rPr>
        <w:t>вав имеющуюся в деле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письменные доказательства,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полагает, что вина лица, привлекаемого к административной ответственности по части 4 статьи 12.7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подтверждается совокупностью представленных доказательств: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726246</w:t>
      </w:r>
      <w:r>
        <w:rPr>
          <w:rFonts w:ascii="Times New Roman" w:eastAsia="Times New Roman" w:hAnsi="Times New Roman" w:cs="Times New Roman"/>
          <w:sz w:val="28"/>
          <w:szCs w:val="28"/>
        </w:rPr>
        <w:t>; 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01.02.2026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постановления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FIOgrp-23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судьи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Style w:val="cat-FIOgrp-23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2 ст. 12.7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справкой ГИБДД в отношении привлекаемого лица от </w:t>
      </w:r>
      <w:r>
        <w:rPr>
          <w:rFonts w:ascii="Times New Roman" w:eastAsia="Times New Roman" w:hAnsi="Times New Roman" w:cs="Times New Roman"/>
          <w:sz w:val="28"/>
          <w:szCs w:val="28"/>
        </w:rPr>
        <w:t>04.02.2026</w:t>
      </w:r>
      <w:r>
        <w:rPr>
          <w:rFonts w:ascii="Times New Roman" w:eastAsia="Times New Roman" w:hAnsi="Times New Roman" w:cs="Times New Roman"/>
          <w:sz w:val="28"/>
          <w:szCs w:val="28"/>
        </w:rPr>
        <w:t>; диском с видеозаписью, фиксирующей выявление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считает, что объективных данных, ставящих под сомнение вышеназванные доказательства, в материалах дела не содержится, нарушений требований закона при их составлении не допущено, все сведения, необходимые для разрешения дела, в протоколах отражены правильно, оснований не доверять составленным в установленном административным законодательством порядке материалам у суда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Основанием привлечения к административной ответственности по части 4 статьи 12.7 КоАП РФ является повторное совершение административного правонарушения, предусмотренного частью 2 настоящей статьи (управление транспортным средством водителем, лишенным права управления транспортными средствами), если такое действие не содержит признаков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2.1.1 Правил дорожного движения, утвержденных Постановлением Совета Министров-Правительства Российской Федерации от 23 октября 1993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водитель механического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 или подкатегории. Управление транспортным средством водителем, лишенным права управления транспортными средствами, влечет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тративную ответственность по ч.2 ст.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12.7 КоАП РФ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</w:t>
      </w:r>
      <w:r>
        <w:rPr>
          <w:rStyle w:val="cat-SumInWordsgrp-25rplc-37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обязательные работы на срок от ста пятидесяти до двухсот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квалификации действи</w:t>
      </w:r>
      <w:r>
        <w:rPr>
          <w:rFonts w:ascii="Times New Roman" w:eastAsia="Times New Roman" w:hAnsi="Times New Roman" w:cs="Times New Roman"/>
          <w:sz w:val="28"/>
          <w:szCs w:val="28"/>
        </w:rPr>
        <w:t>й лица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 необходимо руководствоваться определением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повторности, которое дано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>
        <w:rPr>
          <w:rStyle w:val="cat-FIOgrp-23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признан виновным в совершении правонарушения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12.7 КоАП РФ, ему назначено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Style w:val="cat-Sumgrp-26rplc-4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07.10.2025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судебном заседании установлено, что </w:t>
      </w:r>
      <w:r>
        <w:rPr>
          <w:rStyle w:val="cat-FIOgrp-23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управлял транспортным средством, являясь лицом, лишенным права управления транспортным средством, 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привлечения к административной отве</w:t>
      </w:r>
      <w:r>
        <w:rPr>
          <w:rFonts w:ascii="Times New Roman" w:eastAsia="Times New Roman" w:hAnsi="Times New Roman" w:cs="Times New Roman"/>
          <w:sz w:val="28"/>
          <w:szCs w:val="28"/>
        </w:rPr>
        <w:t>тственности, предусмотренной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12.7 КоАП РФ, имеет правовое значение факт повторного управления транспортным средством лицом, ранее лишенным права управления транспортным средством, который был установлен и подтвержден совокупностью исследованных судом доказательств.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Каких-либо противоречий в материалах дела или неустранимых сомнений по настоящему делу не установлено, поэтому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ий для применения положений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1.5 КоАП РФ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онарушение, в соответствии с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</w:t>
      </w:r>
      <w:r>
        <w:rPr>
          <w:rFonts w:ascii="Times New Roman" w:eastAsia="Times New Roman" w:hAnsi="Times New Roman" w:cs="Times New Roman"/>
          <w:sz w:val="28"/>
          <w:szCs w:val="28"/>
        </w:rPr>
        <w:t>ть (ч.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4.1 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Style w:val="cat-FIOgrp-23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однородного правонар</w:t>
      </w:r>
      <w:r>
        <w:rPr>
          <w:rFonts w:ascii="Times New Roman" w:eastAsia="Times New Roman" w:hAnsi="Times New Roman" w:cs="Times New Roman"/>
          <w:sz w:val="28"/>
          <w:szCs w:val="28"/>
        </w:rPr>
        <w:t>ушения, что 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КоАП РФ является обстоятельством, отягчающим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давности привлечения к административной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венности, с учетом положений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4.5 КоАП РФ, не истек.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установленных по делу фактических обстоятельств, характера совершенного административного правонарушения, данных о личности виновного лица, суд считает возможным назначить наказание в виде административного штрафа.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29.9 -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29.11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Ведеркина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шения, предусмотренного частью 4 статьи 12.7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7rplc-4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ОКЦ № 8 </w:t>
      </w:r>
      <w:r>
        <w:rPr>
          <w:rStyle w:val="cat-OrganizationNamegrp-30rplc-4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8601010390, КПП 860101001, счет получателя платежа 03100643000000018700 в РКЦ Ханты-Мансийск//УФК по </w:t>
      </w:r>
      <w:r>
        <w:rPr>
          <w:rStyle w:val="cat-Addressgrp-6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8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счет 40102810245370000007, БИК 007162163, ОКТМО </w:t>
      </w:r>
      <w:r>
        <w:rPr>
          <w:rFonts w:ascii="Times New Roman" w:eastAsia="Times New Roman" w:hAnsi="Times New Roman" w:cs="Times New Roman"/>
          <w:sz w:val="28"/>
          <w:szCs w:val="28"/>
        </w:rPr>
        <w:t>71829000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18811601123010001140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18810486260250000480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штрафа в шестидесятидневный срок со дня вступления постановления в законную силу, либо в течение месяца с момента отсрочки или в течение трех месяцев с момента рассрочки, штраф подлежит принудительному взысканию через службу судебных приставов (ч.1 ст. 20.25 КоАП РФ).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9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115, </w:t>
      </w:r>
      <w:r>
        <w:rPr>
          <w:rStyle w:val="cat-Addressgrp-10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11rplc-5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628011.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6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4rplc-6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4rplc-6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40rplc-7">
    <w:name w:val="cat-UserDefined grp-40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9rplc-10">
    <w:name w:val="cat-PassportData grp-29 rplc-10"/>
    <w:basedOn w:val="DefaultParagraphFont"/>
  </w:style>
  <w:style w:type="character" w:customStyle="1" w:styleId="cat-ExternalSystemDefinedgrp-38rplc-11">
    <w:name w:val="cat-ExternalSystemDefined grp-38 rplc-11"/>
    <w:basedOn w:val="DefaultParagraphFont"/>
  </w:style>
  <w:style w:type="character" w:customStyle="1" w:styleId="cat-ExternalSystemDefinedgrp-39rplc-12">
    <w:name w:val="cat-ExternalSystemDefined grp-39 rplc-12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0rplc-16">
    <w:name w:val="cat-Address grp-0 rplc-16"/>
    <w:basedOn w:val="DefaultParagraphFont"/>
  </w:style>
  <w:style w:type="character" w:customStyle="1" w:styleId="cat-FIOgrp-23rplc-17">
    <w:name w:val="cat-FIO grp-23 rplc-17"/>
    <w:basedOn w:val="DefaultParagraphFont"/>
  </w:style>
  <w:style w:type="character" w:customStyle="1" w:styleId="cat-CarMakeModelgrp-32rplc-18">
    <w:name w:val="cat-CarMakeModel grp-32 rplc-18"/>
    <w:basedOn w:val="DefaultParagraphFont"/>
  </w:style>
  <w:style w:type="character" w:customStyle="1" w:styleId="cat-UserDefinedgrp-41rplc-19">
    <w:name w:val="cat-UserDefined grp-41 rplc-19"/>
    <w:basedOn w:val="DefaultParagraphFont"/>
  </w:style>
  <w:style w:type="character" w:customStyle="1" w:styleId="cat-UserDefinedgrp-42rplc-20">
    <w:name w:val="cat-UserDefined grp-42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FIOgrp-23rplc-22">
    <w:name w:val="cat-FIO grp-23 rplc-22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FIOgrp-23rplc-28">
    <w:name w:val="cat-FIO grp-23 rplc-28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3rplc-31">
    <w:name w:val="cat-Address grp-3 rplc-31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SumInWordsgrp-25rplc-37">
    <w:name w:val="cat-SumInWords grp-25 rplc-37"/>
    <w:basedOn w:val="DefaultParagraphFont"/>
  </w:style>
  <w:style w:type="character" w:customStyle="1" w:styleId="cat-FIOgrp-23rplc-38">
    <w:name w:val="cat-FIO grp-23 rplc-38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3rplc-41">
    <w:name w:val="cat-Address grp-3 rplc-41"/>
    <w:basedOn w:val="DefaultParagraphFont"/>
  </w:style>
  <w:style w:type="character" w:customStyle="1" w:styleId="cat-Sumgrp-26rplc-42">
    <w:name w:val="cat-Sum grp-26 rplc-42"/>
    <w:basedOn w:val="DefaultParagraphFont"/>
  </w:style>
  <w:style w:type="character" w:customStyle="1" w:styleId="cat-FIOgrp-23rplc-44">
    <w:name w:val="cat-FIO grp-23 rplc-44"/>
    <w:basedOn w:val="DefaultParagraphFont"/>
  </w:style>
  <w:style w:type="character" w:customStyle="1" w:styleId="cat-FIOgrp-23rplc-45">
    <w:name w:val="cat-FIO grp-23 rplc-45"/>
    <w:basedOn w:val="DefaultParagraphFont"/>
  </w:style>
  <w:style w:type="character" w:customStyle="1" w:styleId="cat-UserDefinedgrp-40rplc-46">
    <w:name w:val="cat-UserDefined grp-40 rplc-46"/>
    <w:basedOn w:val="DefaultParagraphFont"/>
  </w:style>
  <w:style w:type="character" w:customStyle="1" w:styleId="cat-Sumgrp-27rplc-48">
    <w:name w:val="cat-Sum grp-27 rplc-48"/>
    <w:basedOn w:val="DefaultParagraphFont"/>
  </w:style>
  <w:style w:type="character" w:customStyle="1" w:styleId="cat-OrganizationNamegrp-30rplc-49">
    <w:name w:val="cat-OrganizationName grp-30 rplc-49"/>
    <w:basedOn w:val="DefaultParagraphFont"/>
  </w:style>
  <w:style w:type="character" w:customStyle="1" w:styleId="cat-Addressgrp-7rplc-50">
    <w:name w:val="cat-Address grp-7 rplc-50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Addressgrp-8rplc-54">
    <w:name w:val="cat-Address grp-8 rplc-54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Addressgrp-10rplc-58">
    <w:name w:val="cat-Address grp-10 rplc-58"/>
    <w:basedOn w:val="DefaultParagraphFont"/>
  </w:style>
  <w:style w:type="character" w:customStyle="1" w:styleId="cat-Addressgrp-11rplc-59">
    <w:name w:val="cat-Address grp-11 rplc-59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3rplc-62">
    <w:name w:val="cat-Address grp-3 rplc-62"/>
    <w:basedOn w:val="DefaultParagraphFont"/>
  </w:style>
  <w:style w:type="character" w:customStyle="1" w:styleId="cat-FIOgrp-24rplc-63">
    <w:name w:val="cat-FIO grp-24 rplc-63"/>
    <w:basedOn w:val="DefaultParagraphFont"/>
  </w:style>
  <w:style w:type="character" w:customStyle="1" w:styleId="cat-FIOgrp-24rplc-64">
    <w:name w:val="cat-FIO grp-24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